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025A7" w14:textId="606BEA34" w:rsidR="005972E7" w:rsidRDefault="005972E7" w:rsidP="006F54D2">
      <w:pPr>
        <w:pStyle w:val="paragraph"/>
        <w:spacing w:before="0" w:beforeAutospacing="0" w:after="0" w:afterAutospacing="0"/>
        <w:jc w:val="both"/>
        <w:textAlignment w:val="baseline"/>
        <w:rPr>
          <w:rStyle w:val="normaltextrun"/>
          <w:rFonts w:asciiTheme="minorHAnsi" w:hAnsiTheme="minorHAnsi" w:cstheme="minorHAnsi"/>
        </w:rPr>
      </w:pPr>
      <w:r>
        <w:rPr>
          <w:rFonts w:asciiTheme="minorHAnsi" w:hAnsiTheme="minorHAnsi" w:cstheme="minorHAnsi"/>
          <w:noProof/>
          <w14:ligatures w14:val="standardContextual"/>
        </w:rPr>
        <w:drawing>
          <wp:inline distT="0" distB="0" distL="0" distR="0" wp14:anchorId="2704A96E" wp14:editId="6875A237">
            <wp:extent cx="861060" cy="856755"/>
            <wp:effectExtent l="0" t="0" r="0" b="635"/>
            <wp:docPr id="1723245697" name="Picture 1" descr="A picture containing text, circl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45697" name="Picture 1" descr="A picture containing text, circle, de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864892" cy="860568"/>
                    </a:xfrm>
                    <a:prstGeom prst="rect">
                      <a:avLst/>
                    </a:prstGeom>
                  </pic:spPr>
                </pic:pic>
              </a:graphicData>
            </a:graphic>
          </wp:inline>
        </w:drawing>
      </w:r>
    </w:p>
    <w:p w14:paraId="094C2697" w14:textId="046317EC" w:rsidR="005972E7" w:rsidRDefault="005972E7" w:rsidP="005972E7">
      <w:pPr>
        <w:jc w:val="center"/>
        <w:rPr>
          <w:rFonts w:ascii="Comic Sans MS" w:hAnsi="Comic Sans MS"/>
          <w:sz w:val="28"/>
          <w:szCs w:val="28"/>
        </w:rPr>
      </w:pPr>
      <w:r w:rsidRPr="00CA4B44">
        <w:rPr>
          <w:rFonts w:ascii="Comic Sans MS" w:hAnsi="Comic Sans MS"/>
          <w:sz w:val="28"/>
          <w:szCs w:val="28"/>
        </w:rPr>
        <w:t>Broadhempston Village Primary School</w:t>
      </w:r>
    </w:p>
    <w:p w14:paraId="49712DDF" w14:textId="77777777" w:rsidR="005972E7" w:rsidRDefault="005972E7" w:rsidP="005972E7">
      <w:pPr>
        <w:jc w:val="center"/>
        <w:rPr>
          <w:rFonts w:ascii="Comic Sans MS" w:hAnsi="Comic Sans MS"/>
          <w:sz w:val="24"/>
          <w:szCs w:val="24"/>
        </w:rPr>
      </w:pPr>
      <w:r>
        <w:rPr>
          <w:rFonts w:ascii="Comic Sans MS" w:hAnsi="Comic Sans MS"/>
          <w:sz w:val="24"/>
          <w:szCs w:val="24"/>
        </w:rPr>
        <w:t xml:space="preserve">01803 812689 </w:t>
      </w:r>
    </w:p>
    <w:p w14:paraId="15F994A3" w14:textId="77777777" w:rsidR="005972E7" w:rsidRPr="003C6EFD" w:rsidRDefault="005972E7" w:rsidP="005972E7">
      <w:pPr>
        <w:jc w:val="center"/>
        <w:rPr>
          <w:rFonts w:ascii="Comic Sans MS" w:hAnsi="Comic Sans MS"/>
          <w:sz w:val="18"/>
          <w:szCs w:val="18"/>
        </w:rPr>
      </w:pPr>
      <w:hyperlink r:id="rId5" w:history="1">
        <w:r w:rsidRPr="003C6EFD">
          <w:rPr>
            <w:rStyle w:val="Hyperlink"/>
            <w:rFonts w:ascii="Comic Sans MS" w:hAnsi="Comic Sans MS"/>
            <w:sz w:val="18"/>
            <w:szCs w:val="18"/>
          </w:rPr>
          <w:t>adminbroadhempston@thelink.academy</w:t>
        </w:r>
      </w:hyperlink>
    </w:p>
    <w:p w14:paraId="67B2A569" w14:textId="77777777" w:rsidR="005972E7" w:rsidRDefault="005972E7" w:rsidP="006F54D2">
      <w:pPr>
        <w:pStyle w:val="paragraph"/>
        <w:spacing w:before="0" w:beforeAutospacing="0" w:after="0" w:afterAutospacing="0"/>
        <w:jc w:val="both"/>
        <w:textAlignment w:val="baseline"/>
        <w:rPr>
          <w:rStyle w:val="normaltextrun"/>
          <w:rFonts w:asciiTheme="minorHAnsi" w:hAnsiTheme="minorHAnsi" w:cstheme="minorHAnsi"/>
        </w:rPr>
      </w:pPr>
    </w:p>
    <w:p w14:paraId="2067B973" w14:textId="77777777" w:rsidR="005972E7" w:rsidRPr="00A14E95" w:rsidRDefault="005972E7" w:rsidP="006F54D2">
      <w:pPr>
        <w:pStyle w:val="paragraph"/>
        <w:spacing w:before="0" w:beforeAutospacing="0" w:after="0" w:afterAutospacing="0"/>
        <w:jc w:val="both"/>
        <w:textAlignment w:val="baseline"/>
        <w:rPr>
          <w:rFonts w:asciiTheme="minorHAnsi" w:hAnsiTheme="minorHAnsi" w:cstheme="minorHAnsi"/>
          <w:sz w:val="18"/>
          <w:szCs w:val="18"/>
        </w:rPr>
      </w:pPr>
    </w:p>
    <w:p w14:paraId="5C29873A" w14:textId="77777777"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r w:rsidRPr="00A14E95">
        <w:rPr>
          <w:rStyle w:val="eop"/>
          <w:rFonts w:asciiTheme="minorHAnsi" w:hAnsiTheme="minorHAnsi" w:cstheme="minorHAnsi"/>
        </w:rPr>
        <w:t> </w:t>
      </w:r>
    </w:p>
    <w:p w14:paraId="40359798" w14:textId="695DAC7B" w:rsidR="006F54D2" w:rsidRPr="00A14E95" w:rsidRDefault="006F54D2" w:rsidP="006F54D2">
      <w:pPr>
        <w:pStyle w:val="paragraph"/>
        <w:spacing w:before="0" w:beforeAutospacing="0" w:after="0" w:afterAutospacing="0"/>
        <w:jc w:val="center"/>
        <w:textAlignment w:val="baseline"/>
        <w:rPr>
          <w:rFonts w:asciiTheme="minorHAnsi" w:hAnsiTheme="minorHAnsi" w:cstheme="minorHAnsi"/>
          <w:sz w:val="18"/>
          <w:szCs w:val="18"/>
        </w:rPr>
      </w:pPr>
      <w:r w:rsidRPr="00A14E95">
        <w:rPr>
          <w:rStyle w:val="normaltextrun"/>
          <w:rFonts w:asciiTheme="minorHAnsi" w:hAnsiTheme="minorHAnsi" w:cstheme="minorHAnsi"/>
          <w:b/>
          <w:bCs/>
        </w:rPr>
        <w:t>Information about this term’s Personal, Social, Health Education, which includes Relationships and Changing Me</w:t>
      </w:r>
      <w:r w:rsidRPr="00A14E95">
        <w:rPr>
          <w:rStyle w:val="eop"/>
          <w:rFonts w:asciiTheme="minorHAnsi" w:hAnsiTheme="minorHAnsi" w:cstheme="minorHAnsi"/>
        </w:rPr>
        <w:t> </w:t>
      </w:r>
    </w:p>
    <w:p w14:paraId="63058A5E" w14:textId="77777777"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r w:rsidRPr="00A14E95">
        <w:rPr>
          <w:rStyle w:val="eop"/>
          <w:rFonts w:asciiTheme="minorHAnsi" w:hAnsiTheme="minorHAnsi" w:cstheme="minorHAnsi"/>
        </w:rPr>
        <w:t> </w:t>
      </w:r>
    </w:p>
    <w:p w14:paraId="669A246B" w14:textId="77777777"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r w:rsidRPr="00A14E95">
        <w:rPr>
          <w:rStyle w:val="normaltextrun"/>
          <w:rFonts w:asciiTheme="minorHAnsi" w:hAnsiTheme="minorHAnsi" w:cstheme="minorHAnsi"/>
        </w:rPr>
        <w:t>Dear Parents/Carers, </w:t>
      </w:r>
      <w:r w:rsidRPr="00A14E95">
        <w:rPr>
          <w:rStyle w:val="eop"/>
          <w:rFonts w:asciiTheme="minorHAnsi" w:hAnsiTheme="minorHAnsi" w:cstheme="minorHAnsi"/>
        </w:rPr>
        <w:t> </w:t>
      </w:r>
    </w:p>
    <w:p w14:paraId="427408C5" w14:textId="77777777"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r w:rsidRPr="00A14E95">
        <w:rPr>
          <w:rStyle w:val="eop"/>
          <w:rFonts w:asciiTheme="minorHAnsi" w:hAnsiTheme="minorHAnsi" w:cstheme="minorHAnsi"/>
        </w:rPr>
        <w:t> </w:t>
      </w:r>
    </w:p>
    <w:p w14:paraId="7881369E" w14:textId="36A00E64"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r w:rsidRPr="00A14E95">
        <w:rPr>
          <w:rStyle w:val="normaltextrun"/>
          <w:rFonts w:asciiTheme="minorHAnsi" w:hAnsiTheme="minorHAnsi" w:cstheme="minorHAnsi"/>
        </w:rPr>
        <w:t>At</w:t>
      </w:r>
      <w:r w:rsidR="00895092">
        <w:rPr>
          <w:rStyle w:val="normaltextrun"/>
          <w:rFonts w:asciiTheme="minorHAnsi" w:hAnsiTheme="minorHAnsi" w:cstheme="minorHAnsi"/>
        </w:rPr>
        <w:t xml:space="preserve"> Broadhempston Primary School we </w:t>
      </w:r>
      <w:r w:rsidRPr="00A14E95">
        <w:rPr>
          <w:rStyle w:val="normaltextrun"/>
          <w:rFonts w:asciiTheme="minorHAnsi" w:hAnsiTheme="minorHAnsi" w:cstheme="minorHAnsi"/>
        </w:rPr>
        <w:t>use Jigsaw, the mindful approach to PSHE, as our scheme of work to teach PSHE (Personal, Social, Health Education). The programme consists of 6 half-term units, (Being Me in My World, Celebrating Difference, Dreams and Goals, Healthy Me, Relationships and Changing Me).</w:t>
      </w:r>
      <w:r w:rsidRPr="00A14E95">
        <w:rPr>
          <w:rStyle w:val="eop"/>
          <w:rFonts w:asciiTheme="minorHAnsi" w:hAnsiTheme="minorHAnsi" w:cstheme="minorHAnsi"/>
        </w:rPr>
        <w:t> </w:t>
      </w:r>
    </w:p>
    <w:p w14:paraId="10194F6D" w14:textId="77777777"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r w:rsidRPr="00A14E95">
        <w:rPr>
          <w:rStyle w:val="eop"/>
          <w:rFonts w:asciiTheme="minorHAnsi" w:hAnsiTheme="minorHAnsi" w:cstheme="minorHAnsi"/>
        </w:rPr>
        <w:t> </w:t>
      </w:r>
    </w:p>
    <w:p w14:paraId="254986EB" w14:textId="70FDF9FC"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r w:rsidRPr="00A14E95">
        <w:rPr>
          <w:rStyle w:val="normaltextrun"/>
          <w:rFonts w:asciiTheme="minorHAnsi" w:hAnsiTheme="minorHAnsi" w:cstheme="minorHAnsi"/>
          <w:color w:val="000000"/>
        </w:rPr>
        <w:t xml:space="preserve">In the first half of the Summer Term we </w:t>
      </w:r>
      <w:r w:rsidR="00A713E1">
        <w:rPr>
          <w:rStyle w:val="normaltextrun"/>
          <w:rFonts w:asciiTheme="minorHAnsi" w:hAnsiTheme="minorHAnsi" w:cstheme="minorHAnsi"/>
          <w:color w:val="000000"/>
        </w:rPr>
        <w:t>are</w:t>
      </w:r>
      <w:r w:rsidRPr="00A14E95">
        <w:rPr>
          <w:rStyle w:val="normaltextrun"/>
          <w:rFonts w:asciiTheme="minorHAnsi" w:hAnsiTheme="minorHAnsi" w:cstheme="minorHAnsi"/>
          <w:color w:val="000000"/>
        </w:rPr>
        <w:t xml:space="preserve"> teaching the Relationships Topic</w:t>
      </w:r>
      <w:r w:rsidR="00A713E1">
        <w:rPr>
          <w:rStyle w:val="normaltextrun"/>
          <w:rFonts w:asciiTheme="minorHAnsi" w:hAnsiTheme="minorHAnsi" w:cstheme="minorHAnsi"/>
          <w:color w:val="000000"/>
        </w:rPr>
        <w:t xml:space="preserve">, </w:t>
      </w:r>
      <w:r w:rsidRPr="00A14E95">
        <w:rPr>
          <w:rStyle w:val="normaltextrun"/>
          <w:rFonts w:asciiTheme="minorHAnsi" w:hAnsiTheme="minorHAnsi" w:cstheme="minorHAnsi"/>
          <w:color w:val="000000"/>
        </w:rPr>
        <w:t xml:space="preserve">children </w:t>
      </w:r>
      <w:r w:rsidR="00A713E1">
        <w:rPr>
          <w:rStyle w:val="normaltextrun"/>
          <w:rFonts w:asciiTheme="minorHAnsi" w:hAnsiTheme="minorHAnsi" w:cstheme="minorHAnsi"/>
          <w:color w:val="000000"/>
        </w:rPr>
        <w:t xml:space="preserve">will </w:t>
      </w:r>
      <w:r w:rsidRPr="00A14E95">
        <w:rPr>
          <w:rStyle w:val="normaltextrun"/>
          <w:rFonts w:asciiTheme="minorHAnsi" w:hAnsiTheme="minorHAnsi" w:cstheme="minorHAnsi"/>
          <w:color w:val="000000"/>
        </w:rPr>
        <w:t>learn about different relationships we have with our friends, family and communities (including staying safe online), and how these relationships change as we grow.</w:t>
      </w:r>
      <w:r w:rsidRPr="00A14E95">
        <w:rPr>
          <w:rStyle w:val="eop"/>
          <w:rFonts w:asciiTheme="minorHAnsi" w:hAnsiTheme="minorHAnsi" w:cstheme="minorHAnsi"/>
          <w:color w:val="000000"/>
        </w:rPr>
        <w:t> </w:t>
      </w:r>
      <w:r w:rsidR="00A713E1">
        <w:rPr>
          <w:rFonts w:asciiTheme="minorHAnsi" w:hAnsiTheme="minorHAnsi" w:cstheme="minorHAnsi"/>
          <w:sz w:val="18"/>
          <w:szCs w:val="18"/>
        </w:rPr>
        <w:t xml:space="preserve"> </w:t>
      </w:r>
      <w:r w:rsidRPr="00A14E95">
        <w:rPr>
          <w:rStyle w:val="normaltextrun"/>
          <w:rFonts w:asciiTheme="minorHAnsi" w:hAnsiTheme="minorHAnsi" w:cstheme="minorHAnsi"/>
        </w:rPr>
        <w:t xml:space="preserve">In the second half of the Summer Term we will be teaching the ‘Changing Me’ </w:t>
      </w:r>
      <w:r w:rsidR="00506593">
        <w:rPr>
          <w:rStyle w:val="normaltextrun"/>
          <w:rFonts w:asciiTheme="minorHAnsi" w:hAnsiTheme="minorHAnsi" w:cstheme="minorHAnsi"/>
        </w:rPr>
        <w:t>topic, t</w:t>
      </w:r>
      <w:r w:rsidRPr="00A14E95">
        <w:rPr>
          <w:rStyle w:val="normaltextrun"/>
          <w:rFonts w:asciiTheme="minorHAnsi" w:hAnsiTheme="minorHAnsi" w:cstheme="minorHAnsi"/>
        </w:rPr>
        <w:t>his helps children learn to cope positively with all sorts of change. In Key Stage 2 they will learn about puberty</w:t>
      </w:r>
      <w:r w:rsidR="00A713E1">
        <w:rPr>
          <w:rStyle w:val="normaltextrun"/>
          <w:rFonts w:asciiTheme="minorHAnsi" w:hAnsiTheme="minorHAnsi" w:cstheme="minorHAnsi"/>
        </w:rPr>
        <w:t xml:space="preserve">, in </w:t>
      </w:r>
      <w:r w:rsidRPr="00A14E95">
        <w:rPr>
          <w:rStyle w:val="normaltextrun"/>
          <w:rFonts w:asciiTheme="minorHAnsi" w:hAnsiTheme="minorHAnsi" w:cstheme="minorHAnsi"/>
        </w:rPr>
        <w:t>Key Stage 1 we introduce scientific terminology for body parts, including genitalia, partly for safeguarding reasons and partly to lay the foundations for learning about puberty later.</w:t>
      </w:r>
      <w:r w:rsidRPr="00A14E95">
        <w:rPr>
          <w:rStyle w:val="eop"/>
          <w:rFonts w:asciiTheme="minorHAnsi" w:hAnsiTheme="minorHAnsi" w:cstheme="minorHAnsi"/>
        </w:rPr>
        <w:t> </w:t>
      </w:r>
      <w:r w:rsidRPr="00A14E95">
        <w:rPr>
          <w:rStyle w:val="normaltextrun"/>
          <w:rFonts w:asciiTheme="minorHAnsi" w:hAnsiTheme="minorHAnsi" w:cstheme="minorHAnsi"/>
        </w:rPr>
        <w:t>The government statutory guidance gives parents the right to request to withdraw their child from Sex Education, and this letter explains more about what Sex Education is and how you can find out more about this if you wish to.</w:t>
      </w:r>
      <w:r w:rsidRPr="00A14E95">
        <w:rPr>
          <w:rStyle w:val="eop"/>
          <w:rFonts w:asciiTheme="minorHAnsi" w:hAnsiTheme="minorHAnsi" w:cstheme="minorHAnsi"/>
        </w:rPr>
        <w:t> </w:t>
      </w:r>
    </w:p>
    <w:p w14:paraId="10C9A6A3" w14:textId="77777777"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r w:rsidRPr="00A14E95">
        <w:rPr>
          <w:rStyle w:val="eop"/>
          <w:rFonts w:asciiTheme="minorHAnsi" w:hAnsiTheme="minorHAnsi" w:cstheme="minorHAnsi"/>
        </w:rPr>
        <w:t> </w:t>
      </w:r>
    </w:p>
    <w:p w14:paraId="03040792" w14:textId="2FBEE52E"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r w:rsidRPr="00A14E95">
        <w:rPr>
          <w:rStyle w:val="normaltextrun"/>
          <w:rFonts w:asciiTheme="minorHAnsi" w:hAnsiTheme="minorHAnsi" w:cstheme="minorHAnsi"/>
        </w:rPr>
        <w:t>Health and Relationship Education is statutory in all primary schools</w:t>
      </w:r>
      <w:r w:rsidR="00610701">
        <w:rPr>
          <w:rStyle w:val="normaltextrun"/>
          <w:rFonts w:asciiTheme="minorHAnsi" w:hAnsiTheme="minorHAnsi" w:cstheme="minorHAnsi"/>
        </w:rPr>
        <w:t xml:space="preserve"> and the</w:t>
      </w:r>
      <w:r w:rsidRPr="00A14E95">
        <w:rPr>
          <w:rStyle w:val="normaltextrun"/>
          <w:rFonts w:asciiTheme="minorHAnsi" w:hAnsiTheme="minorHAnsi" w:cstheme="minorHAnsi"/>
        </w:rPr>
        <w:t xml:space="preserve"> curriculum content is woven throughout the entire programme of Jigsaw, with a specific focus within the ‘Healthy Me’ and ‘Relationships’ Puzzles.</w:t>
      </w:r>
      <w:r w:rsidRPr="00A14E95">
        <w:rPr>
          <w:rStyle w:val="eop"/>
          <w:rFonts w:asciiTheme="minorHAnsi" w:hAnsiTheme="minorHAnsi" w:cstheme="minorHAnsi"/>
        </w:rPr>
        <w:t> </w:t>
      </w:r>
    </w:p>
    <w:p w14:paraId="4CA33000" w14:textId="77777777"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r w:rsidRPr="00A14E95">
        <w:rPr>
          <w:rStyle w:val="eop"/>
          <w:rFonts w:asciiTheme="minorHAnsi" w:hAnsiTheme="minorHAnsi" w:cstheme="minorHAnsi"/>
        </w:rPr>
        <w:t> </w:t>
      </w:r>
    </w:p>
    <w:p w14:paraId="498F5DB4" w14:textId="08FA5276" w:rsidR="00A713E1" w:rsidRDefault="006F54D2" w:rsidP="00A713E1">
      <w:pPr>
        <w:pStyle w:val="paragraph"/>
        <w:spacing w:before="0" w:beforeAutospacing="0" w:after="0" w:afterAutospacing="0"/>
        <w:jc w:val="both"/>
        <w:textAlignment w:val="baseline"/>
        <w:rPr>
          <w:rStyle w:val="normaltextrun"/>
          <w:rFonts w:asciiTheme="minorHAnsi" w:hAnsiTheme="minorHAnsi" w:cstheme="minorHAnsi"/>
        </w:rPr>
      </w:pPr>
      <w:r w:rsidRPr="00A14E95">
        <w:rPr>
          <w:rStyle w:val="normaltextrun"/>
          <w:rFonts w:asciiTheme="minorHAnsi" w:hAnsiTheme="minorHAnsi" w:cstheme="minorHAnsi"/>
        </w:rPr>
        <w:t>In the Early Years and Key Stage 1, the focus is on life cycles, valuing our own bodies and learning some vocabulary for the external body parts, that we might use if we needed to talk to an adult such as a nurse or a doctor.</w:t>
      </w:r>
      <w:r w:rsidRPr="00A14E95">
        <w:rPr>
          <w:rStyle w:val="eop"/>
          <w:rFonts w:asciiTheme="minorHAnsi" w:hAnsiTheme="minorHAnsi" w:cstheme="minorHAnsi"/>
        </w:rPr>
        <w:t> </w:t>
      </w:r>
      <w:r w:rsidRPr="00A14E95">
        <w:rPr>
          <w:rFonts w:asciiTheme="minorHAnsi" w:hAnsiTheme="minorHAnsi" w:cstheme="minorHAnsi"/>
          <w:sz w:val="18"/>
          <w:szCs w:val="18"/>
        </w:rPr>
        <w:t xml:space="preserve"> </w:t>
      </w:r>
      <w:r w:rsidRPr="00A14E95">
        <w:rPr>
          <w:rStyle w:val="normaltextrun"/>
          <w:rFonts w:asciiTheme="minorHAnsi" w:hAnsiTheme="minorHAnsi" w:cstheme="minorHAnsi"/>
        </w:rPr>
        <w:t>In Key Stage 2,</w:t>
      </w:r>
      <w:r w:rsidR="00A14E95" w:rsidRPr="00A14E95">
        <w:rPr>
          <w:rStyle w:val="normaltextrun"/>
          <w:rFonts w:asciiTheme="minorHAnsi" w:hAnsiTheme="minorHAnsi" w:cstheme="minorHAnsi"/>
        </w:rPr>
        <w:t xml:space="preserve"> </w:t>
      </w:r>
      <w:r w:rsidRPr="00A14E95">
        <w:rPr>
          <w:rStyle w:val="normaltextrun"/>
          <w:rFonts w:asciiTheme="minorHAnsi" w:hAnsiTheme="minorHAnsi" w:cstheme="minorHAnsi"/>
        </w:rPr>
        <w:t>there is a particular focus on the Health Education element of puberty in (including menstruation) and the changes that happen inside and outside the body. This is taught in a way that helps pupils feel prepared for the main changes that happen before puberty starts, and to encourage them to talk to an adult at home or at school if they have any questions.</w:t>
      </w:r>
      <w:r w:rsidRPr="00A14E95">
        <w:rPr>
          <w:rStyle w:val="eop"/>
          <w:rFonts w:asciiTheme="minorHAnsi" w:hAnsiTheme="minorHAnsi" w:cstheme="minorHAnsi"/>
        </w:rPr>
        <w:t> </w:t>
      </w:r>
      <w:r w:rsidR="00A14E95">
        <w:rPr>
          <w:rFonts w:asciiTheme="minorHAnsi" w:hAnsiTheme="minorHAnsi" w:cstheme="minorHAnsi"/>
          <w:sz w:val="18"/>
          <w:szCs w:val="18"/>
        </w:rPr>
        <w:t xml:space="preserve"> </w:t>
      </w:r>
      <w:r w:rsidRPr="00A14E95">
        <w:rPr>
          <w:rStyle w:val="normaltextrun"/>
          <w:rFonts w:asciiTheme="minorHAnsi" w:hAnsiTheme="minorHAnsi" w:cstheme="minorHAnsi"/>
        </w:rPr>
        <w:t>Sex Education is part of our PSHE/RSE curriculum and we teach it through the Jigsaw ‘Changing Me’ topic.</w:t>
      </w:r>
    </w:p>
    <w:p w14:paraId="66585EC0" w14:textId="1C4D4A0E" w:rsidR="006F54D2" w:rsidRPr="00A14E95" w:rsidRDefault="006F54D2" w:rsidP="006F54D2">
      <w:pPr>
        <w:pStyle w:val="paragraph"/>
        <w:spacing w:before="0" w:beforeAutospacing="0" w:after="0" w:afterAutospacing="0"/>
        <w:jc w:val="both"/>
        <w:textAlignment w:val="baseline"/>
        <w:rPr>
          <w:rFonts w:asciiTheme="minorHAnsi" w:hAnsiTheme="minorHAnsi" w:cstheme="minorHAnsi"/>
          <w:sz w:val="18"/>
          <w:szCs w:val="18"/>
        </w:rPr>
      </w:pPr>
    </w:p>
    <w:p w14:paraId="01EEF032" w14:textId="640593C8" w:rsidR="00A713E1" w:rsidRDefault="006F54D2" w:rsidP="00A713E1">
      <w:pPr>
        <w:pStyle w:val="paragraph"/>
        <w:spacing w:before="0" w:beforeAutospacing="0" w:after="0" w:afterAutospacing="0"/>
        <w:jc w:val="both"/>
        <w:textAlignment w:val="baseline"/>
        <w:rPr>
          <w:rStyle w:val="normaltextrun"/>
          <w:rFonts w:asciiTheme="minorHAnsi" w:hAnsiTheme="minorHAnsi" w:cstheme="minorHAnsi"/>
        </w:rPr>
      </w:pPr>
      <w:r w:rsidRPr="00A14E95">
        <w:rPr>
          <w:rStyle w:val="normaltextrun"/>
          <w:rFonts w:asciiTheme="minorHAnsi" w:hAnsiTheme="minorHAnsi" w:cstheme="minorHAnsi"/>
        </w:rPr>
        <w:t>The Jigsaw unit ‘Changing Me’ is taught in the Summer Term and contains 6 lessons</w:t>
      </w:r>
      <w:r w:rsidR="00280E04">
        <w:rPr>
          <w:rStyle w:val="normaltextrun"/>
          <w:rFonts w:asciiTheme="minorHAnsi" w:hAnsiTheme="minorHAnsi" w:cstheme="minorHAnsi"/>
        </w:rPr>
        <w:t>.</w:t>
      </w:r>
      <w:r w:rsidRPr="00A14E95">
        <w:rPr>
          <w:rStyle w:val="normaltextrun"/>
          <w:rFonts w:asciiTheme="minorHAnsi" w:hAnsiTheme="minorHAnsi" w:cstheme="minorHAnsi"/>
        </w:rPr>
        <w:t xml:space="preserve"> Each year group will be taught appropriate to their age and developmental stage. </w:t>
      </w:r>
    </w:p>
    <w:p w14:paraId="5904050E" w14:textId="063A3424" w:rsidR="006F54D2" w:rsidRDefault="006F54D2" w:rsidP="00A713E1">
      <w:pPr>
        <w:pStyle w:val="paragraph"/>
        <w:spacing w:before="0" w:beforeAutospacing="0" w:after="0" w:afterAutospacing="0"/>
        <w:jc w:val="both"/>
        <w:textAlignment w:val="baseline"/>
        <w:rPr>
          <w:rStyle w:val="eop"/>
          <w:rFonts w:asciiTheme="minorHAnsi" w:hAnsiTheme="minorHAnsi" w:cstheme="minorHAnsi"/>
        </w:rPr>
      </w:pPr>
      <w:r w:rsidRPr="00A14E95">
        <w:rPr>
          <w:rStyle w:val="eop"/>
          <w:rFonts w:asciiTheme="minorHAnsi" w:hAnsiTheme="minorHAnsi" w:cstheme="minorHAnsi"/>
        </w:rPr>
        <w:t> </w:t>
      </w:r>
    </w:p>
    <w:p w14:paraId="63D43AA8" w14:textId="6298B37F" w:rsidR="00A713E1" w:rsidRDefault="00EE0E8D" w:rsidP="00A713E1">
      <w:pPr>
        <w:pStyle w:val="paragraph"/>
        <w:spacing w:before="0" w:beforeAutospacing="0" w:after="0" w:afterAutospacing="0"/>
        <w:jc w:val="both"/>
        <w:textAlignment w:val="baseline"/>
        <w:rPr>
          <w:rStyle w:val="eop"/>
          <w:rFonts w:asciiTheme="minorHAnsi" w:hAnsiTheme="minorHAnsi" w:cstheme="minorHAnsi"/>
        </w:rPr>
      </w:pPr>
      <w:r>
        <w:rPr>
          <w:rStyle w:val="eop"/>
          <w:rFonts w:asciiTheme="minorHAnsi" w:hAnsiTheme="minorHAnsi" w:cstheme="minorHAnsi"/>
        </w:rPr>
        <w:t xml:space="preserve">On the following page is an example of what we are covering in Relationships and Changing Me, </w:t>
      </w:r>
      <w:r w:rsidR="00B425F1">
        <w:rPr>
          <w:rStyle w:val="eop"/>
          <w:rFonts w:asciiTheme="minorHAnsi" w:hAnsiTheme="minorHAnsi" w:cstheme="minorHAnsi"/>
        </w:rPr>
        <w:t>if you have any questions please have a look on our website or speak to your child's teacher.</w:t>
      </w:r>
    </w:p>
    <w:p w14:paraId="67718B60" w14:textId="77777777" w:rsidR="00B425F1" w:rsidRDefault="00B425F1" w:rsidP="00A713E1">
      <w:pPr>
        <w:pStyle w:val="paragraph"/>
        <w:spacing w:before="0" w:beforeAutospacing="0" w:after="0" w:afterAutospacing="0"/>
        <w:jc w:val="both"/>
        <w:textAlignment w:val="baseline"/>
        <w:rPr>
          <w:rStyle w:val="eop"/>
          <w:rFonts w:asciiTheme="minorHAnsi" w:hAnsiTheme="minorHAnsi" w:cstheme="minorHAnsi"/>
        </w:rPr>
      </w:pPr>
    </w:p>
    <w:p w14:paraId="5D5E4A88" w14:textId="77777777" w:rsidR="00B7696D" w:rsidRDefault="00B7696D" w:rsidP="00A713E1">
      <w:pPr>
        <w:pStyle w:val="paragraph"/>
        <w:spacing w:before="0" w:beforeAutospacing="0" w:after="0" w:afterAutospacing="0"/>
        <w:jc w:val="both"/>
        <w:textAlignment w:val="baseline"/>
        <w:rPr>
          <w:rStyle w:val="eop"/>
          <w:rFonts w:asciiTheme="minorHAnsi" w:hAnsiTheme="minorHAnsi" w:cstheme="minorHAnsi"/>
        </w:rPr>
      </w:pPr>
    </w:p>
    <w:p w14:paraId="40A302AD" w14:textId="343E8418" w:rsidR="00B425F1" w:rsidRDefault="00B425F1" w:rsidP="00A713E1">
      <w:pPr>
        <w:pStyle w:val="paragraph"/>
        <w:spacing w:before="0" w:beforeAutospacing="0" w:after="0" w:afterAutospacing="0"/>
        <w:jc w:val="both"/>
        <w:textAlignment w:val="baseline"/>
        <w:rPr>
          <w:rStyle w:val="eop"/>
          <w:rFonts w:asciiTheme="minorHAnsi" w:hAnsiTheme="minorHAnsi" w:cstheme="minorHAnsi"/>
        </w:rPr>
      </w:pPr>
      <w:r>
        <w:rPr>
          <w:rStyle w:val="eop"/>
          <w:rFonts w:asciiTheme="minorHAnsi" w:hAnsiTheme="minorHAnsi" w:cstheme="minorHAnsi"/>
        </w:rPr>
        <w:t>Kind regards</w:t>
      </w:r>
    </w:p>
    <w:p w14:paraId="75D417F8" w14:textId="77777777" w:rsidR="00A713E1" w:rsidRDefault="00A713E1" w:rsidP="00A713E1">
      <w:pPr>
        <w:pStyle w:val="paragraph"/>
        <w:spacing w:before="0" w:beforeAutospacing="0" w:after="0" w:afterAutospacing="0"/>
        <w:jc w:val="both"/>
        <w:textAlignment w:val="baseline"/>
        <w:rPr>
          <w:rStyle w:val="eop"/>
          <w:rFonts w:asciiTheme="minorHAnsi" w:hAnsiTheme="minorHAnsi" w:cstheme="minorHAnsi"/>
        </w:rPr>
      </w:pPr>
    </w:p>
    <w:p w14:paraId="30DD7D0C" w14:textId="77777777" w:rsidR="00A713E1" w:rsidRDefault="00A713E1" w:rsidP="00A713E1">
      <w:pPr>
        <w:pStyle w:val="paragraph"/>
        <w:spacing w:before="0" w:beforeAutospacing="0" w:after="0" w:afterAutospacing="0"/>
        <w:jc w:val="both"/>
        <w:textAlignment w:val="baseline"/>
        <w:rPr>
          <w:rStyle w:val="eop"/>
          <w:rFonts w:asciiTheme="minorHAnsi" w:hAnsiTheme="minorHAnsi" w:cstheme="minorHAnsi"/>
        </w:rPr>
      </w:pPr>
    </w:p>
    <w:p w14:paraId="6D40E767" w14:textId="77777777" w:rsidR="00B7696D" w:rsidRDefault="00B7696D" w:rsidP="00A713E1">
      <w:pPr>
        <w:pStyle w:val="paragraph"/>
        <w:spacing w:before="0" w:beforeAutospacing="0" w:after="0" w:afterAutospacing="0"/>
        <w:jc w:val="both"/>
        <w:textAlignment w:val="baseline"/>
        <w:rPr>
          <w:rStyle w:val="eop"/>
          <w:rFonts w:asciiTheme="minorHAnsi" w:hAnsiTheme="minorHAnsi" w:cstheme="minorHAnsi"/>
        </w:rPr>
      </w:pPr>
    </w:p>
    <w:p w14:paraId="184ED500" w14:textId="77777777" w:rsidR="00A713E1" w:rsidRDefault="00A713E1" w:rsidP="00A713E1">
      <w:pPr>
        <w:pStyle w:val="paragraph"/>
        <w:spacing w:before="0" w:beforeAutospacing="0" w:after="0" w:afterAutospacing="0"/>
        <w:jc w:val="both"/>
        <w:textAlignment w:val="baseline"/>
        <w:rPr>
          <w:rStyle w:val="eop"/>
          <w:rFonts w:asciiTheme="minorHAnsi" w:hAnsiTheme="minorHAnsi" w:cstheme="minorHAnsi"/>
        </w:rPr>
      </w:pPr>
    </w:p>
    <w:p w14:paraId="0665D322" w14:textId="77777777" w:rsidR="00A713E1" w:rsidRDefault="00A713E1" w:rsidP="00A713E1">
      <w:pPr>
        <w:pStyle w:val="paragraph"/>
        <w:spacing w:before="0" w:beforeAutospacing="0" w:after="0" w:afterAutospacing="0"/>
        <w:jc w:val="both"/>
        <w:textAlignment w:val="baseline"/>
        <w:rPr>
          <w:rStyle w:val="eop"/>
          <w:rFonts w:asciiTheme="minorHAnsi" w:hAnsiTheme="minorHAnsi" w:cstheme="minorHAnsi"/>
        </w:rPr>
      </w:pPr>
    </w:p>
    <w:p w14:paraId="344B4304" w14:textId="77777777" w:rsidR="00A713E1" w:rsidRDefault="00A713E1" w:rsidP="00A713E1">
      <w:pPr>
        <w:pStyle w:val="paragraph"/>
        <w:spacing w:before="0" w:beforeAutospacing="0" w:after="0" w:afterAutospacing="0"/>
        <w:jc w:val="both"/>
        <w:textAlignment w:val="baseline"/>
        <w:rPr>
          <w:rStyle w:val="eop"/>
          <w:rFonts w:asciiTheme="minorHAnsi" w:hAnsiTheme="minorHAnsi" w:cstheme="minorHAnsi"/>
        </w:rPr>
      </w:pPr>
    </w:p>
    <w:p w14:paraId="3681322A" w14:textId="34284C0D" w:rsidR="00A713E1" w:rsidRDefault="00A713E1" w:rsidP="00A713E1">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The areas which will be covered throughout the Relationships and Changing Me units:</w:t>
      </w:r>
    </w:p>
    <w:p w14:paraId="6B7D6E68" w14:textId="77777777" w:rsidR="00A713E1" w:rsidRPr="00A713E1" w:rsidRDefault="00A713E1" w:rsidP="00A713E1">
      <w:pPr>
        <w:pStyle w:val="paragraph"/>
        <w:spacing w:before="0" w:beforeAutospacing="0" w:after="0" w:afterAutospacing="0"/>
        <w:textAlignment w:val="baseline"/>
        <w:rPr>
          <w:rFonts w:asciiTheme="minorHAnsi" w:hAnsiTheme="minorHAnsi" w:cstheme="minorHAnsi"/>
        </w:rPr>
      </w:pPr>
    </w:p>
    <w:p w14:paraId="45197587" w14:textId="3A0D6828" w:rsidR="00A713E1" w:rsidRDefault="00A713E1">
      <w:pPr>
        <w:rPr>
          <w:noProof/>
        </w:rPr>
      </w:pPr>
      <w:r w:rsidRPr="00A713E1">
        <w:rPr>
          <w:rFonts w:cstheme="minorHAnsi"/>
          <w:noProof/>
        </w:rPr>
        <w:drawing>
          <wp:inline distT="0" distB="0" distL="0" distR="0" wp14:anchorId="554997E1" wp14:editId="03548648">
            <wp:extent cx="586791" cy="4709568"/>
            <wp:effectExtent l="0" t="0" r="3810" b="0"/>
            <wp:docPr id="890015322" name="Picture 1" descr="Chart, treemap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15322" name="Picture 1" descr="Chart, treemap chart&#10;&#10;Description automatically generated with medium confidence"/>
                    <pic:cNvPicPr/>
                  </pic:nvPicPr>
                  <pic:blipFill>
                    <a:blip r:embed="rId6"/>
                    <a:stretch>
                      <a:fillRect/>
                    </a:stretch>
                  </pic:blipFill>
                  <pic:spPr>
                    <a:xfrm>
                      <a:off x="0" y="0"/>
                      <a:ext cx="586791" cy="4709568"/>
                    </a:xfrm>
                    <a:prstGeom prst="rect">
                      <a:avLst/>
                    </a:prstGeom>
                  </pic:spPr>
                </pic:pic>
              </a:graphicData>
            </a:graphic>
          </wp:inline>
        </w:drawing>
      </w:r>
      <w:r w:rsidRPr="00A713E1">
        <w:rPr>
          <w:noProof/>
        </w:rPr>
        <w:t xml:space="preserve"> </w:t>
      </w:r>
      <w:r w:rsidRPr="00A713E1">
        <w:rPr>
          <w:rFonts w:cstheme="minorHAnsi"/>
          <w:noProof/>
        </w:rPr>
        <w:drawing>
          <wp:inline distT="0" distB="0" distL="0" distR="0" wp14:anchorId="38F1C5A5" wp14:editId="2E381F16">
            <wp:extent cx="3093988" cy="4701947"/>
            <wp:effectExtent l="0" t="0" r="0" b="3810"/>
            <wp:docPr id="2065199656" name="Picture 1" descr="Tabl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99656" name="Picture 1" descr="Table, timeline&#10;&#10;Description automatically generated"/>
                    <pic:cNvPicPr/>
                  </pic:nvPicPr>
                  <pic:blipFill>
                    <a:blip r:embed="rId7"/>
                    <a:stretch>
                      <a:fillRect/>
                    </a:stretch>
                  </pic:blipFill>
                  <pic:spPr>
                    <a:xfrm>
                      <a:off x="0" y="0"/>
                      <a:ext cx="3093988" cy="4701947"/>
                    </a:xfrm>
                    <a:prstGeom prst="rect">
                      <a:avLst/>
                    </a:prstGeom>
                  </pic:spPr>
                </pic:pic>
              </a:graphicData>
            </a:graphic>
          </wp:inline>
        </w:drawing>
      </w:r>
    </w:p>
    <w:p w14:paraId="74F430BC" w14:textId="4084F961" w:rsidR="00A713E1" w:rsidRPr="00A14E95" w:rsidRDefault="00A713E1">
      <w:pPr>
        <w:rPr>
          <w:rFonts w:cstheme="minorHAnsi"/>
        </w:rPr>
      </w:pPr>
      <w:r w:rsidRPr="00A713E1">
        <w:rPr>
          <w:rFonts w:cstheme="minorHAnsi"/>
          <w:noProof/>
        </w:rPr>
        <w:lastRenderedPageBreak/>
        <w:drawing>
          <wp:inline distT="0" distB="0" distL="0" distR="0" wp14:anchorId="1FCE17DF" wp14:editId="40769403">
            <wp:extent cx="586791" cy="3665538"/>
            <wp:effectExtent l="0" t="0" r="3810" b="0"/>
            <wp:docPr id="1562866107"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66107" name="Picture 1" descr="Text&#10;&#10;Description automatically generated with medium confidence"/>
                    <pic:cNvPicPr/>
                  </pic:nvPicPr>
                  <pic:blipFill>
                    <a:blip r:embed="rId8"/>
                    <a:stretch>
                      <a:fillRect/>
                    </a:stretch>
                  </pic:blipFill>
                  <pic:spPr>
                    <a:xfrm>
                      <a:off x="0" y="0"/>
                      <a:ext cx="586791" cy="3665538"/>
                    </a:xfrm>
                    <a:prstGeom prst="rect">
                      <a:avLst/>
                    </a:prstGeom>
                  </pic:spPr>
                </pic:pic>
              </a:graphicData>
            </a:graphic>
          </wp:inline>
        </w:drawing>
      </w:r>
      <w:r w:rsidRPr="00A713E1">
        <w:rPr>
          <w:noProof/>
        </w:rPr>
        <w:t xml:space="preserve"> </w:t>
      </w:r>
      <w:r w:rsidRPr="00A713E1">
        <w:rPr>
          <w:rFonts w:cstheme="minorHAnsi"/>
          <w:noProof/>
        </w:rPr>
        <w:drawing>
          <wp:inline distT="0" distB="0" distL="0" distR="0" wp14:anchorId="403CA5B7" wp14:editId="71AE2316">
            <wp:extent cx="3063505" cy="3673158"/>
            <wp:effectExtent l="0" t="0" r="3810" b="3810"/>
            <wp:docPr id="1747985326" name="Picture 1" descr="Tabl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85326" name="Picture 1" descr="Table, timeline&#10;&#10;Description automatically generated"/>
                    <pic:cNvPicPr/>
                  </pic:nvPicPr>
                  <pic:blipFill>
                    <a:blip r:embed="rId9"/>
                    <a:stretch>
                      <a:fillRect/>
                    </a:stretch>
                  </pic:blipFill>
                  <pic:spPr>
                    <a:xfrm>
                      <a:off x="0" y="0"/>
                      <a:ext cx="3063505" cy="3673158"/>
                    </a:xfrm>
                    <a:prstGeom prst="rect">
                      <a:avLst/>
                    </a:prstGeom>
                  </pic:spPr>
                </pic:pic>
              </a:graphicData>
            </a:graphic>
          </wp:inline>
        </w:drawing>
      </w:r>
    </w:p>
    <w:sectPr w:rsidR="00A713E1" w:rsidRPr="00A14E95" w:rsidSect="00A713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D2"/>
    <w:rsid w:val="00280E04"/>
    <w:rsid w:val="00506593"/>
    <w:rsid w:val="00564693"/>
    <w:rsid w:val="005972E7"/>
    <w:rsid w:val="005C444D"/>
    <w:rsid w:val="00610701"/>
    <w:rsid w:val="006F54D2"/>
    <w:rsid w:val="00895092"/>
    <w:rsid w:val="00A14E95"/>
    <w:rsid w:val="00A713E1"/>
    <w:rsid w:val="00B425F1"/>
    <w:rsid w:val="00B7696D"/>
    <w:rsid w:val="00ED2C78"/>
    <w:rsid w:val="00EE0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B37"/>
  <w15:chartTrackingRefBased/>
  <w15:docId w15:val="{B6493DAB-73A1-4D8E-AA0B-CCB5E5A4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F54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F54D2"/>
  </w:style>
  <w:style w:type="character" w:customStyle="1" w:styleId="eop">
    <w:name w:val="eop"/>
    <w:basedOn w:val="DefaultParagraphFont"/>
    <w:rsid w:val="006F54D2"/>
  </w:style>
  <w:style w:type="character" w:styleId="Hyperlink">
    <w:name w:val="Hyperlink"/>
    <w:basedOn w:val="DefaultParagraphFont"/>
    <w:uiPriority w:val="99"/>
    <w:unhideWhenUsed/>
    <w:rsid w:val="005972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259845">
      <w:bodyDiv w:val="1"/>
      <w:marLeft w:val="0"/>
      <w:marRight w:val="0"/>
      <w:marTop w:val="0"/>
      <w:marBottom w:val="0"/>
      <w:divBdr>
        <w:top w:val="none" w:sz="0" w:space="0" w:color="auto"/>
        <w:left w:val="none" w:sz="0" w:space="0" w:color="auto"/>
        <w:bottom w:val="none" w:sz="0" w:space="0" w:color="auto"/>
        <w:right w:val="none" w:sz="0" w:space="0" w:color="auto"/>
      </w:divBdr>
      <w:divsChild>
        <w:div w:id="1298417315">
          <w:marLeft w:val="0"/>
          <w:marRight w:val="0"/>
          <w:marTop w:val="0"/>
          <w:marBottom w:val="0"/>
          <w:divBdr>
            <w:top w:val="none" w:sz="0" w:space="0" w:color="auto"/>
            <w:left w:val="none" w:sz="0" w:space="0" w:color="auto"/>
            <w:bottom w:val="none" w:sz="0" w:space="0" w:color="auto"/>
            <w:right w:val="none" w:sz="0" w:space="0" w:color="auto"/>
          </w:divBdr>
        </w:div>
        <w:div w:id="143862437">
          <w:marLeft w:val="0"/>
          <w:marRight w:val="0"/>
          <w:marTop w:val="0"/>
          <w:marBottom w:val="0"/>
          <w:divBdr>
            <w:top w:val="none" w:sz="0" w:space="0" w:color="auto"/>
            <w:left w:val="none" w:sz="0" w:space="0" w:color="auto"/>
            <w:bottom w:val="none" w:sz="0" w:space="0" w:color="auto"/>
            <w:right w:val="none" w:sz="0" w:space="0" w:color="auto"/>
          </w:divBdr>
        </w:div>
        <w:div w:id="176307447">
          <w:marLeft w:val="0"/>
          <w:marRight w:val="0"/>
          <w:marTop w:val="0"/>
          <w:marBottom w:val="0"/>
          <w:divBdr>
            <w:top w:val="none" w:sz="0" w:space="0" w:color="auto"/>
            <w:left w:val="none" w:sz="0" w:space="0" w:color="auto"/>
            <w:bottom w:val="none" w:sz="0" w:space="0" w:color="auto"/>
            <w:right w:val="none" w:sz="0" w:space="0" w:color="auto"/>
          </w:divBdr>
        </w:div>
        <w:div w:id="1587424120">
          <w:marLeft w:val="0"/>
          <w:marRight w:val="0"/>
          <w:marTop w:val="0"/>
          <w:marBottom w:val="0"/>
          <w:divBdr>
            <w:top w:val="none" w:sz="0" w:space="0" w:color="auto"/>
            <w:left w:val="none" w:sz="0" w:space="0" w:color="auto"/>
            <w:bottom w:val="none" w:sz="0" w:space="0" w:color="auto"/>
            <w:right w:val="none" w:sz="0" w:space="0" w:color="auto"/>
          </w:divBdr>
        </w:div>
        <w:div w:id="492642210">
          <w:marLeft w:val="0"/>
          <w:marRight w:val="0"/>
          <w:marTop w:val="0"/>
          <w:marBottom w:val="0"/>
          <w:divBdr>
            <w:top w:val="none" w:sz="0" w:space="0" w:color="auto"/>
            <w:left w:val="none" w:sz="0" w:space="0" w:color="auto"/>
            <w:bottom w:val="none" w:sz="0" w:space="0" w:color="auto"/>
            <w:right w:val="none" w:sz="0" w:space="0" w:color="auto"/>
          </w:divBdr>
        </w:div>
        <w:div w:id="213079651">
          <w:marLeft w:val="0"/>
          <w:marRight w:val="0"/>
          <w:marTop w:val="0"/>
          <w:marBottom w:val="0"/>
          <w:divBdr>
            <w:top w:val="none" w:sz="0" w:space="0" w:color="auto"/>
            <w:left w:val="none" w:sz="0" w:space="0" w:color="auto"/>
            <w:bottom w:val="none" w:sz="0" w:space="0" w:color="auto"/>
            <w:right w:val="none" w:sz="0" w:space="0" w:color="auto"/>
          </w:divBdr>
        </w:div>
        <w:div w:id="1159462932">
          <w:marLeft w:val="0"/>
          <w:marRight w:val="0"/>
          <w:marTop w:val="0"/>
          <w:marBottom w:val="0"/>
          <w:divBdr>
            <w:top w:val="none" w:sz="0" w:space="0" w:color="auto"/>
            <w:left w:val="none" w:sz="0" w:space="0" w:color="auto"/>
            <w:bottom w:val="none" w:sz="0" w:space="0" w:color="auto"/>
            <w:right w:val="none" w:sz="0" w:space="0" w:color="auto"/>
          </w:divBdr>
        </w:div>
        <w:div w:id="351566424">
          <w:marLeft w:val="0"/>
          <w:marRight w:val="0"/>
          <w:marTop w:val="0"/>
          <w:marBottom w:val="0"/>
          <w:divBdr>
            <w:top w:val="none" w:sz="0" w:space="0" w:color="auto"/>
            <w:left w:val="none" w:sz="0" w:space="0" w:color="auto"/>
            <w:bottom w:val="none" w:sz="0" w:space="0" w:color="auto"/>
            <w:right w:val="none" w:sz="0" w:space="0" w:color="auto"/>
          </w:divBdr>
        </w:div>
        <w:div w:id="921334720">
          <w:marLeft w:val="0"/>
          <w:marRight w:val="0"/>
          <w:marTop w:val="0"/>
          <w:marBottom w:val="0"/>
          <w:divBdr>
            <w:top w:val="none" w:sz="0" w:space="0" w:color="auto"/>
            <w:left w:val="none" w:sz="0" w:space="0" w:color="auto"/>
            <w:bottom w:val="none" w:sz="0" w:space="0" w:color="auto"/>
            <w:right w:val="none" w:sz="0" w:space="0" w:color="auto"/>
          </w:divBdr>
        </w:div>
        <w:div w:id="1043141012">
          <w:marLeft w:val="0"/>
          <w:marRight w:val="0"/>
          <w:marTop w:val="0"/>
          <w:marBottom w:val="0"/>
          <w:divBdr>
            <w:top w:val="none" w:sz="0" w:space="0" w:color="auto"/>
            <w:left w:val="none" w:sz="0" w:space="0" w:color="auto"/>
            <w:bottom w:val="none" w:sz="0" w:space="0" w:color="auto"/>
            <w:right w:val="none" w:sz="0" w:space="0" w:color="auto"/>
          </w:divBdr>
        </w:div>
      </w:divsChild>
    </w:div>
    <w:div w:id="1923954694">
      <w:bodyDiv w:val="1"/>
      <w:marLeft w:val="0"/>
      <w:marRight w:val="0"/>
      <w:marTop w:val="0"/>
      <w:marBottom w:val="0"/>
      <w:divBdr>
        <w:top w:val="none" w:sz="0" w:space="0" w:color="auto"/>
        <w:left w:val="none" w:sz="0" w:space="0" w:color="auto"/>
        <w:bottom w:val="none" w:sz="0" w:space="0" w:color="auto"/>
        <w:right w:val="none" w:sz="0" w:space="0" w:color="auto"/>
      </w:divBdr>
      <w:divsChild>
        <w:div w:id="1507093690">
          <w:marLeft w:val="0"/>
          <w:marRight w:val="0"/>
          <w:marTop w:val="0"/>
          <w:marBottom w:val="0"/>
          <w:divBdr>
            <w:top w:val="none" w:sz="0" w:space="0" w:color="auto"/>
            <w:left w:val="none" w:sz="0" w:space="0" w:color="auto"/>
            <w:bottom w:val="none" w:sz="0" w:space="0" w:color="auto"/>
            <w:right w:val="none" w:sz="0" w:space="0" w:color="auto"/>
          </w:divBdr>
        </w:div>
        <w:div w:id="1203514043">
          <w:marLeft w:val="0"/>
          <w:marRight w:val="0"/>
          <w:marTop w:val="0"/>
          <w:marBottom w:val="0"/>
          <w:divBdr>
            <w:top w:val="none" w:sz="0" w:space="0" w:color="auto"/>
            <w:left w:val="none" w:sz="0" w:space="0" w:color="auto"/>
            <w:bottom w:val="none" w:sz="0" w:space="0" w:color="auto"/>
            <w:right w:val="none" w:sz="0" w:space="0" w:color="auto"/>
          </w:divBdr>
        </w:div>
        <w:div w:id="1696685768">
          <w:marLeft w:val="0"/>
          <w:marRight w:val="0"/>
          <w:marTop w:val="0"/>
          <w:marBottom w:val="0"/>
          <w:divBdr>
            <w:top w:val="none" w:sz="0" w:space="0" w:color="auto"/>
            <w:left w:val="none" w:sz="0" w:space="0" w:color="auto"/>
            <w:bottom w:val="none" w:sz="0" w:space="0" w:color="auto"/>
            <w:right w:val="none" w:sz="0" w:space="0" w:color="auto"/>
          </w:divBdr>
        </w:div>
        <w:div w:id="1092581776">
          <w:marLeft w:val="0"/>
          <w:marRight w:val="0"/>
          <w:marTop w:val="0"/>
          <w:marBottom w:val="0"/>
          <w:divBdr>
            <w:top w:val="none" w:sz="0" w:space="0" w:color="auto"/>
            <w:left w:val="none" w:sz="0" w:space="0" w:color="auto"/>
            <w:bottom w:val="none" w:sz="0" w:space="0" w:color="auto"/>
            <w:right w:val="none" w:sz="0" w:space="0" w:color="auto"/>
          </w:divBdr>
        </w:div>
        <w:div w:id="1110516098">
          <w:marLeft w:val="0"/>
          <w:marRight w:val="0"/>
          <w:marTop w:val="0"/>
          <w:marBottom w:val="0"/>
          <w:divBdr>
            <w:top w:val="none" w:sz="0" w:space="0" w:color="auto"/>
            <w:left w:val="none" w:sz="0" w:space="0" w:color="auto"/>
            <w:bottom w:val="none" w:sz="0" w:space="0" w:color="auto"/>
            <w:right w:val="none" w:sz="0" w:space="0" w:color="auto"/>
          </w:divBdr>
        </w:div>
        <w:div w:id="110518518">
          <w:marLeft w:val="0"/>
          <w:marRight w:val="0"/>
          <w:marTop w:val="0"/>
          <w:marBottom w:val="0"/>
          <w:divBdr>
            <w:top w:val="none" w:sz="0" w:space="0" w:color="auto"/>
            <w:left w:val="none" w:sz="0" w:space="0" w:color="auto"/>
            <w:bottom w:val="none" w:sz="0" w:space="0" w:color="auto"/>
            <w:right w:val="none" w:sz="0" w:space="0" w:color="auto"/>
          </w:divBdr>
        </w:div>
        <w:div w:id="1916477152">
          <w:marLeft w:val="0"/>
          <w:marRight w:val="0"/>
          <w:marTop w:val="0"/>
          <w:marBottom w:val="0"/>
          <w:divBdr>
            <w:top w:val="none" w:sz="0" w:space="0" w:color="auto"/>
            <w:left w:val="none" w:sz="0" w:space="0" w:color="auto"/>
            <w:bottom w:val="none" w:sz="0" w:space="0" w:color="auto"/>
            <w:right w:val="none" w:sz="0" w:space="0" w:color="auto"/>
          </w:divBdr>
        </w:div>
        <w:div w:id="67044686">
          <w:marLeft w:val="0"/>
          <w:marRight w:val="0"/>
          <w:marTop w:val="0"/>
          <w:marBottom w:val="0"/>
          <w:divBdr>
            <w:top w:val="none" w:sz="0" w:space="0" w:color="auto"/>
            <w:left w:val="none" w:sz="0" w:space="0" w:color="auto"/>
            <w:bottom w:val="none" w:sz="0" w:space="0" w:color="auto"/>
            <w:right w:val="none" w:sz="0" w:space="0" w:color="auto"/>
          </w:divBdr>
        </w:div>
        <w:div w:id="2078042782">
          <w:marLeft w:val="0"/>
          <w:marRight w:val="0"/>
          <w:marTop w:val="0"/>
          <w:marBottom w:val="0"/>
          <w:divBdr>
            <w:top w:val="none" w:sz="0" w:space="0" w:color="auto"/>
            <w:left w:val="none" w:sz="0" w:space="0" w:color="auto"/>
            <w:bottom w:val="none" w:sz="0" w:space="0" w:color="auto"/>
            <w:right w:val="none" w:sz="0" w:space="0" w:color="auto"/>
          </w:divBdr>
        </w:div>
        <w:div w:id="1182862166">
          <w:marLeft w:val="0"/>
          <w:marRight w:val="0"/>
          <w:marTop w:val="0"/>
          <w:marBottom w:val="0"/>
          <w:divBdr>
            <w:top w:val="none" w:sz="0" w:space="0" w:color="auto"/>
            <w:left w:val="none" w:sz="0" w:space="0" w:color="auto"/>
            <w:bottom w:val="none" w:sz="0" w:space="0" w:color="auto"/>
            <w:right w:val="none" w:sz="0" w:space="0" w:color="auto"/>
          </w:divBdr>
        </w:div>
        <w:div w:id="1667393833">
          <w:marLeft w:val="0"/>
          <w:marRight w:val="0"/>
          <w:marTop w:val="0"/>
          <w:marBottom w:val="0"/>
          <w:divBdr>
            <w:top w:val="none" w:sz="0" w:space="0" w:color="auto"/>
            <w:left w:val="none" w:sz="0" w:space="0" w:color="auto"/>
            <w:bottom w:val="none" w:sz="0" w:space="0" w:color="auto"/>
            <w:right w:val="none" w:sz="0" w:space="0" w:color="auto"/>
          </w:divBdr>
        </w:div>
        <w:div w:id="2087534189">
          <w:marLeft w:val="0"/>
          <w:marRight w:val="0"/>
          <w:marTop w:val="0"/>
          <w:marBottom w:val="0"/>
          <w:divBdr>
            <w:top w:val="none" w:sz="0" w:space="0" w:color="auto"/>
            <w:left w:val="none" w:sz="0" w:space="0" w:color="auto"/>
            <w:bottom w:val="none" w:sz="0" w:space="0" w:color="auto"/>
            <w:right w:val="none" w:sz="0" w:space="0" w:color="auto"/>
          </w:divBdr>
        </w:div>
        <w:div w:id="1794640245">
          <w:marLeft w:val="0"/>
          <w:marRight w:val="0"/>
          <w:marTop w:val="0"/>
          <w:marBottom w:val="0"/>
          <w:divBdr>
            <w:top w:val="none" w:sz="0" w:space="0" w:color="auto"/>
            <w:left w:val="none" w:sz="0" w:space="0" w:color="auto"/>
            <w:bottom w:val="none" w:sz="0" w:space="0" w:color="auto"/>
            <w:right w:val="none" w:sz="0" w:space="0" w:color="auto"/>
          </w:divBdr>
        </w:div>
        <w:div w:id="1661039009">
          <w:marLeft w:val="0"/>
          <w:marRight w:val="0"/>
          <w:marTop w:val="0"/>
          <w:marBottom w:val="0"/>
          <w:divBdr>
            <w:top w:val="none" w:sz="0" w:space="0" w:color="auto"/>
            <w:left w:val="none" w:sz="0" w:space="0" w:color="auto"/>
            <w:bottom w:val="none" w:sz="0" w:space="0" w:color="auto"/>
            <w:right w:val="none" w:sz="0" w:space="0" w:color="auto"/>
          </w:divBdr>
        </w:div>
        <w:div w:id="1653293006">
          <w:marLeft w:val="0"/>
          <w:marRight w:val="0"/>
          <w:marTop w:val="0"/>
          <w:marBottom w:val="0"/>
          <w:divBdr>
            <w:top w:val="none" w:sz="0" w:space="0" w:color="auto"/>
            <w:left w:val="none" w:sz="0" w:space="0" w:color="auto"/>
            <w:bottom w:val="none" w:sz="0" w:space="0" w:color="auto"/>
            <w:right w:val="none" w:sz="0" w:space="0" w:color="auto"/>
          </w:divBdr>
        </w:div>
        <w:div w:id="1539850966">
          <w:marLeft w:val="0"/>
          <w:marRight w:val="0"/>
          <w:marTop w:val="0"/>
          <w:marBottom w:val="0"/>
          <w:divBdr>
            <w:top w:val="none" w:sz="0" w:space="0" w:color="auto"/>
            <w:left w:val="none" w:sz="0" w:space="0" w:color="auto"/>
            <w:bottom w:val="none" w:sz="0" w:space="0" w:color="auto"/>
            <w:right w:val="none" w:sz="0" w:space="0" w:color="auto"/>
          </w:divBdr>
        </w:div>
        <w:div w:id="971911619">
          <w:marLeft w:val="0"/>
          <w:marRight w:val="0"/>
          <w:marTop w:val="0"/>
          <w:marBottom w:val="0"/>
          <w:divBdr>
            <w:top w:val="none" w:sz="0" w:space="0" w:color="auto"/>
            <w:left w:val="none" w:sz="0" w:space="0" w:color="auto"/>
            <w:bottom w:val="none" w:sz="0" w:space="0" w:color="auto"/>
            <w:right w:val="none" w:sz="0" w:space="0" w:color="auto"/>
          </w:divBdr>
        </w:div>
        <w:div w:id="616835461">
          <w:marLeft w:val="0"/>
          <w:marRight w:val="0"/>
          <w:marTop w:val="0"/>
          <w:marBottom w:val="0"/>
          <w:divBdr>
            <w:top w:val="none" w:sz="0" w:space="0" w:color="auto"/>
            <w:left w:val="none" w:sz="0" w:space="0" w:color="auto"/>
            <w:bottom w:val="none" w:sz="0" w:space="0" w:color="auto"/>
            <w:right w:val="none" w:sz="0" w:space="0" w:color="auto"/>
          </w:divBdr>
        </w:div>
        <w:div w:id="1577324609">
          <w:marLeft w:val="0"/>
          <w:marRight w:val="0"/>
          <w:marTop w:val="0"/>
          <w:marBottom w:val="0"/>
          <w:divBdr>
            <w:top w:val="none" w:sz="0" w:space="0" w:color="auto"/>
            <w:left w:val="none" w:sz="0" w:space="0" w:color="auto"/>
            <w:bottom w:val="none" w:sz="0" w:space="0" w:color="auto"/>
            <w:right w:val="none" w:sz="0" w:space="0" w:color="auto"/>
          </w:divBdr>
        </w:div>
        <w:div w:id="254941243">
          <w:marLeft w:val="0"/>
          <w:marRight w:val="0"/>
          <w:marTop w:val="0"/>
          <w:marBottom w:val="0"/>
          <w:divBdr>
            <w:top w:val="none" w:sz="0" w:space="0" w:color="auto"/>
            <w:left w:val="none" w:sz="0" w:space="0" w:color="auto"/>
            <w:bottom w:val="none" w:sz="0" w:space="0" w:color="auto"/>
            <w:right w:val="none" w:sz="0" w:space="0" w:color="auto"/>
          </w:divBdr>
        </w:div>
        <w:div w:id="350299911">
          <w:marLeft w:val="0"/>
          <w:marRight w:val="0"/>
          <w:marTop w:val="0"/>
          <w:marBottom w:val="0"/>
          <w:divBdr>
            <w:top w:val="none" w:sz="0" w:space="0" w:color="auto"/>
            <w:left w:val="none" w:sz="0" w:space="0" w:color="auto"/>
            <w:bottom w:val="none" w:sz="0" w:space="0" w:color="auto"/>
            <w:right w:val="none" w:sz="0" w:space="0" w:color="auto"/>
          </w:divBdr>
        </w:div>
        <w:div w:id="1377511274">
          <w:marLeft w:val="0"/>
          <w:marRight w:val="0"/>
          <w:marTop w:val="0"/>
          <w:marBottom w:val="0"/>
          <w:divBdr>
            <w:top w:val="none" w:sz="0" w:space="0" w:color="auto"/>
            <w:left w:val="none" w:sz="0" w:space="0" w:color="auto"/>
            <w:bottom w:val="none" w:sz="0" w:space="0" w:color="auto"/>
            <w:right w:val="none" w:sz="0" w:space="0" w:color="auto"/>
          </w:divBdr>
        </w:div>
        <w:div w:id="862406192">
          <w:marLeft w:val="0"/>
          <w:marRight w:val="0"/>
          <w:marTop w:val="0"/>
          <w:marBottom w:val="0"/>
          <w:divBdr>
            <w:top w:val="none" w:sz="0" w:space="0" w:color="auto"/>
            <w:left w:val="none" w:sz="0" w:space="0" w:color="auto"/>
            <w:bottom w:val="none" w:sz="0" w:space="0" w:color="auto"/>
            <w:right w:val="none" w:sz="0" w:space="0" w:color="auto"/>
          </w:divBdr>
        </w:div>
        <w:div w:id="983195812">
          <w:marLeft w:val="0"/>
          <w:marRight w:val="0"/>
          <w:marTop w:val="0"/>
          <w:marBottom w:val="0"/>
          <w:divBdr>
            <w:top w:val="none" w:sz="0" w:space="0" w:color="auto"/>
            <w:left w:val="none" w:sz="0" w:space="0" w:color="auto"/>
            <w:bottom w:val="none" w:sz="0" w:space="0" w:color="auto"/>
            <w:right w:val="none" w:sz="0" w:space="0" w:color="auto"/>
          </w:divBdr>
        </w:div>
        <w:div w:id="252051459">
          <w:marLeft w:val="0"/>
          <w:marRight w:val="0"/>
          <w:marTop w:val="0"/>
          <w:marBottom w:val="0"/>
          <w:divBdr>
            <w:top w:val="none" w:sz="0" w:space="0" w:color="auto"/>
            <w:left w:val="none" w:sz="0" w:space="0" w:color="auto"/>
            <w:bottom w:val="none" w:sz="0" w:space="0" w:color="auto"/>
            <w:right w:val="none" w:sz="0" w:space="0" w:color="auto"/>
          </w:divBdr>
        </w:div>
        <w:div w:id="1987128881">
          <w:marLeft w:val="0"/>
          <w:marRight w:val="0"/>
          <w:marTop w:val="0"/>
          <w:marBottom w:val="0"/>
          <w:divBdr>
            <w:top w:val="none" w:sz="0" w:space="0" w:color="auto"/>
            <w:left w:val="none" w:sz="0" w:space="0" w:color="auto"/>
            <w:bottom w:val="none" w:sz="0" w:space="0" w:color="auto"/>
            <w:right w:val="none" w:sz="0" w:space="0" w:color="auto"/>
          </w:divBdr>
        </w:div>
        <w:div w:id="330181562">
          <w:marLeft w:val="0"/>
          <w:marRight w:val="0"/>
          <w:marTop w:val="0"/>
          <w:marBottom w:val="0"/>
          <w:divBdr>
            <w:top w:val="none" w:sz="0" w:space="0" w:color="auto"/>
            <w:left w:val="none" w:sz="0" w:space="0" w:color="auto"/>
            <w:bottom w:val="none" w:sz="0" w:space="0" w:color="auto"/>
            <w:right w:val="none" w:sz="0" w:space="0" w:color="auto"/>
          </w:divBdr>
        </w:div>
        <w:div w:id="105975624">
          <w:marLeft w:val="0"/>
          <w:marRight w:val="0"/>
          <w:marTop w:val="0"/>
          <w:marBottom w:val="0"/>
          <w:divBdr>
            <w:top w:val="none" w:sz="0" w:space="0" w:color="auto"/>
            <w:left w:val="none" w:sz="0" w:space="0" w:color="auto"/>
            <w:bottom w:val="none" w:sz="0" w:space="0" w:color="auto"/>
            <w:right w:val="none" w:sz="0" w:space="0" w:color="auto"/>
          </w:divBdr>
        </w:div>
        <w:div w:id="1264800849">
          <w:marLeft w:val="0"/>
          <w:marRight w:val="0"/>
          <w:marTop w:val="0"/>
          <w:marBottom w:val="0"/>
          <w:divBdr>
            <w:top w:val="none" w:sz="0" w:space="0" w:color="auto"/>
            <w:left w:val="none" w:sz="0" w:space="0" w:color="auto"/>
            <w:bottom w:val="none" w:sz="0" w:space="0" w:color="auto"/>
            <w:right w:val="none" w:sz="0" w:space="0" w:color="auto"/>
          </w:divBdr>
        </w:div>
        <w:div w:id="1241595703">
          <w:marLeft w:val="0"/>
          <w:marRight w:val="0"/>
          <w:marTop w:val="0"/>
          <w:marBottom w:val="0"/>
          <w:divBdr>
            <w:top w:val="none" w:sz="0" w:space="0" w:color="auto"/>
            <w:left w:val="none" w:sz="0" w:space="0" w:color="auto"/>
            <w:bottom w:val="none" w:sz="0" w:space="0" w:color="auto"/>
            <w:right w:val="none" w:sz="0" w:space="0" w:color="auto"/>
          </w:divBdr>
        </w:div>
        <w:div w:id="761998428">
          <w:marLeft w:val="0"/>
          <w:marRight w:val="0"/>
          <w:marTop w:val="0"/>
          <w:marBottom w:val="0"/>
          <w:divBdr>
            <w:top w:val="none" w:sz="0" w:space="0" w:color="auto"/>
            <w:left w:val="none" w:sz="0" w:space="0" w:color="auto"/>
            <w:bottom w:val="none" w:sz="0" w:space="0" w:color="auto"/>
            <w:right w:val="none" w:sz="0" w:space="0" w:color="auto"/>
          </w:divBdr>
        </w:div>
        <w:div w:id="1249845646">
          <w:marLeft w:val="0"/>
          <w:marRight w:val="0"/>
          <w:marTop w:val="0"/>
          <w:marBottom w:val="0"/>
          <w:divBdr>
            <w:top w:val="none" w:sz="0" w:space="0" w:color="auto"/>
            <w:left w:val="none" w:sz="0" w:space="0" w:color="auto"/>
            <w:bottom w:val="none" w:sz="0" w:space="0" w:color="auto"/>
            <w:right w:val="none" w:sz="0" w:space="0" w:color="auto"/>
          </w:divBdr>
        </w:div>
        <w:div w:id="1306079306">
          <w:marLeft w:val="0"/>
          <w:marRight w:val="0"/>
          <w:marTop w:val="0"/>
          <w:marBottom w:val="0"/>
          <w:divBdr>
            <w:top w:val="none" w:sz="0" w:space="0" w:color="auto"/>
            <w:left w:val="none" w:sz="0" w:space="0" w:color="auto"/>
            <w:bottom w:val="none" w:sz="0" w:space="0" w:color="auto"/>
            <w:right w:val="none" w:sz="0" w:space="0" w:color="auto"/>
          </w:divBdr>
        </w:div>
        <w:div w:id="725302736">
          <w:marLeft w:val="0"/>
          <w:marRight w:val="0"/>
          <w:marTop w:val="0"/>
          <w:marBottom w:val="0"/>
          <w:divBdr>
            <w:top w:val="none" w:sz="0" w:space="0" w:color="auto"/>
            <w:left w:val="none" w:sz="0" w:space="0" w:color="auto"/>
            <w:bottom w:val="none" w:sz="0" w:space="0" w:color="auto"/>
            <w:right w:val="none" w:sz="0" w:space="0" w:color="auto"/>
          </w:divBdr>
        </w:div>
        <w:div w:id="1872330217">
          <w:marLeft w:val="0"/>
          <w:marRight w:val="0"/>
          <w:marTop w:val="0"/>
          <w:marBottom w:val="0"/>
          <w:divBdr>
            <w:top w:val="none" w:sz="0" w:space="0" w:color="auto"/>
            <w:left w:val="none" w:sz="0" w:space="0" w:color="auto"/>
            <w:bottom w:val="none" w:sz="0" w:space="0" w:color="auto"/>
            <w:right w:val="none" w:sz="0" w:space="0" w:color="auto"/>
          </w:divBdr>
        </w:div>
        <w:div w:id="336855723">
          <w:marLeft w:val="0"/>
          <w:marRight w:val="0"/>
          <w:marTop w:val="0"/>
          <w:marBottom w:val="0"/>
          <w:divBdr>
            <w:top w:val="none" w:sz="0" w:space="0" w:color="auto"/>
            <w:left w:val="none" w:sz="0" w:space="0" w:color="auto"/>
            <w:bottom w:val="none" w:sz="0" w:space="0" w:color="auto"/>
            <w:right w:val="none" w:sz="0" w:space="0" w:color="auto"/>
          </w:divBdr>
        </w:div>
        <w:div w:id="1774352747">
          <w:marLeft w:val="0"/>
          <w:marRight w:val="0"/>
          <w:marTop w:val="0"/>
          <w:marBottom w:val="0"/>
          <w:divBdr>
            <w:top w:val="none" w:sz="0" w:space="0" w:color="auto"/>
            <w:left w:val="none" w:sz="0" w:space="0" w:color="auto"/>
            <w:bottom w:val="none" w:sz="0" w:space="0" w:color="auto"/>
            <w:right w:val="none" w:sz="0" w:space="0" w:color="auto"/>
          </w:divBdr>
        </w:div>
        <w:div w:id="962808758">
          <w:marLeft w:val="0"/>
          <w:marRight w:val="0"/>
          <w:marTop w:val="0"/>
          <w:marBottom w:val="0"/>
          <w:divBdr>
            <w:top w:val="none" w:sz="0" w:space="0" w:color="auto"/>
            <w:left w:val="none" w:sz="0" w:space="0" w:color="auto"/>
            <w:bottom w:val="none" w:sz="0" w:space="0" w:color="auto"/>
            <w:right w:val="none" w:sz="0" w:space="0" w:color="auto"/>
          </w:divBdr>
        </w:div>
        <w:div w:id="649139290">
          <w:marLeft w:val="0"/>
          <w:marRight w:val="0"/>
          <w:marTop w:val="0"/>
          <w:marBottom w:val="0"/>
          <w:divBdr>
            <w:top w:val="none" w:sz="0" w:space="0" w:color="auto"/>
            <w:left w:val="none" w:sz="0" w:space="0" w:color="auto"/>
            <w:bottom w:val="none" w:sz="0" w:space="0" w:color="auto"/>
            <w:right w:val="none" w:sz="0" w:space="0" w:color="auto"/>
          </w:divBdr>
        </w:div>
        <w:div w:id="1321077130">
          <w:marLeft w:val="0"/>
          <w:marRight w:val="0"/>
          <w:marTop w:val="0"/>
          <w:marBottom w:val="0"/>
          <w:divBdr>
            <w:top w:val="none" w:sz="0" w:space="0" w:color="auto"/>
            <w:left w:val="none" w:sz="0" w:space="0" w:color="auto"/>
            <w:bottom w:val="none" w:sz="0" w:space="0" w:color="auto"/>
            <w:right w:val="none" w:sz="0" w:space="0" w:color="auto"/>
          </w:divBdr>
        </w:div>
        <w:div w:id="180439737">
          <w:marLeft w:val="0"/>
          <w:marRight w:val="0"/>
          <w:marTop w:val="0"/>
          <w:marBottom w:val="0"/>
          <w:divBdr>
            <w:top w:val="none" w:sz="0" w:space="0" w:color="auto"/>
            <w:left w:val="none" w:sz="0" w:space="0" w:color="auto"/>
            <w:bottom w:val="none" w:sz="0" w:space="0" w:color="auto"/>
            <w:right w:val="none" w:sz="0" w:space="0" w:color="auto"/>
          </w:divBdr>
        </w:div>
        <w:div w:id="1008023019">
          <w:marLeft w:val="0"/>
          <w:marRight w:val="0"/>
          <w:marTop w:val="0"/>
          <w:marBottom w:val="0"/>
          <w:divBdr>
            <w:top w:val="none" w:sz="0" w:space="0" w:color="auto"/>
            <w:left w:val="none" w:sz="0" w:space="0" w:color="auto"/>
            <w:bottom w:val="none" w:sz="0" w:space="0" w:color="auto"/>
            <w:right w:val="none" w:sz="0" w:space="0" w:color="auto"/>
          </w:divBdr>
        </w:div>
        <w:div w:id="115756491">
          <w:marLeft w:val="0"/>
          <w:marRight w:val="0"/>
          <w:marTop w:val="0"/>
          <w:marBottom w:val="0"/>
          <w:divBdr>
            <w:top w:val="none" w:sz="0" w:space="0" w:color="auto"/>
            <w:left w:val="none" w:sz="0" w:space="0" w:color="auto"/>
            <w:bottom w:val="none" w:sz="0" w:space="0" w:color="auto"/>
            <w:right w:val="none" w:sz="0" w:space="0" w:color="auto"/>
          </w:divBdr>
        </w:div>
        <w:div w:id="1941643119">
          <w:marLeft w:val="0"/>
          <w:marRight w:val="0"/>
          <w:marTop w:val="0"/>
          <w:marBottom w:val="0"/>
          <w:divBdr>
            <w:top w:val="none" w:sz="0" w:space="0" w:color="auto"/>
            <w:left w:val="none" w:sz="0" w:space="0" w:color="auto"/>
            <w:bottom w:val="none" w:sz="0" w:space="0" w:color="auto"/>
            <w:right w:val="none" w:sz="0" w:space="0" w:color="auto"/>
          </w:divBdr>
        </w:div>
        <w:div w:id="189157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mailto:adminbroadhempston@thelink.academy"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429</Words>
  <Characters>2449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Talbot</dc:creator>
  <cp:keywords/>
  <dc:description/>
  <cp:lastModifiedBy>Admin Broadhempston</cp:lastModifiedBy>
  <cp:revision>2</cp:revision>
  <dcterms:created xsi:type="dcterms:W3CDTF">2023-05-17T14:13:00Z</dcterms:created>
  <dcterms:modified xsi:type="dcterms:W3CDTF">2023-05-17T14:13:00Z</dcterms:modified>
</cp:coreProperties>
</file>